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93" w:rsidRDefault="00D000E0">
      <w:pPr>
        <w:tabs>
          <w:tab w:val="center" w:pos="2878"/>
          <w:tab w:val="center" w:pos="3306"/>
          <w:tab w:val="center" w:pos="3587"/>
          <w:tab w:val="center" w:pos="4295"/>
          <w:tab w:val="center" w:pos="5003"/>
          <w:tab w:val="center" w:pos="5711"/>
          <w:tab w:val="center" w:pos="6419"/>
          <w:tab w:val="center" w:pos="8528"/>
        </w:tabs>
        <w:spacing w:after="0"/>
      </w:pPr>
      <w:bookmarkStart w:id="0" w:name="_GoBack"/>
      <w:bookmarkEnd w:id="0"/>
      <w:r>
        <w:tab/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                            Anexa nr. 1 </w:t>
      </w:r>
    </w:p>
    <w:p w:rsidR="006F6893" w:rsidRPr="007B7EC6" w:rsidRDefault="00D000E0">
      <w:pPr>
        <w:spacing w:after="22"/>
        <w:ind w:right="482"/>
        <w:jc w:val="center"/>
        <w:rPr>
          <w:sz w:val="10"/>
          <w:szCs w:val="10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F6893" w:rsidRDefault="00D000E0">
      <w:pPr>
        <w:spacing w:after="1"/>
        <w:ind w:left="1897" w:hanging="10"/>
      </w:pPr>
      <w:r>
        <w:rPr>
          <w:rFonts w:ascii="Times New Roman" w:eastAsia="Times New Roman" w:hAnsi="Times New Roman" w:cs="Times New Roman"/>
          <w:b/>
        </w:rPr>
        <w:t>NUMĂRUL DE LOCURI LA INSTITUŢII DE ÎNVĂŢĂMÂNT</w:t>
      </w:r>
      <w:r>
        <w:rPr>
          <w:rFonts w:ascii="Times New Roman" w:eastAsia="Times New Roman" w:hAnsi="Times New Roman" w:cs="Times New Roman"/>
        </w:rPr>
        <w:t xml:space="preserve">  </w:t>
      </w:r>
    </w:p>
    <w:p w:rsidR="006F6893" w:rsidRDefault="00D000E0" w:rsidP="007B7EC6">
      <w:pPr>
        <w:spacing w:after="1"/>
        <w:ind w:left="862" w:hanging="10"/>
      </w:pPr>
      <w:r>
        <w:rPr>
          <w:rFonts w:ascii="Times New Roman" w:eastAsia="Times New Roman" w:hAnsi="Times New Roman" w:cs="Times New Roman"/>
          <w:b/>
        </w:rPr>
        <w:t xml:space="preserve">ale M.Ap.N. și S.R.I. care pregătesc personal pentru M.A.I., în anul şcolar/ universitar 2021 – 2022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F6893" w:rsidRDefault="00D000E0">
      <w:pPr>
        <w:pStyle w:val="Heading1"/>
        <w:tabs>
          <w:tab w:val="center" w:pos="1091"/>
          <w:tab w:val="center" w:pos="5057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A.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Învăţământ superior (ofiţeri) – studii universitare de licenţă, învăţământ cu frecvenţă </w:t>
      </w:r>
    </w:p>
    <w:p w:rsidR="006F6893" w:rsidRPr="00803A09" w:rsidRDefault="00D000E0">
      <w:pPr>
        <w:spacing w:after="0"/>
        <w:ind w:left="720"/>
        <w:rPr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0203" w:type="dxa"/>
        <w:tblInd w:w="28" w:type="dxa"/>
        <w:tblCellMar>
          <w:top w:w="12" w:type="dxa"/>
          <w:left w:w="104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1842"/>
        <w:gridCol w:w="2836"/>
        <w:gridCol w:w="3933"/>
        <w:gridCol w:w="1027"/>
      </w:tblGrid>
      <w:tr w:rsidR="006F6893" w:rsidTr="005E1C84">
        <w:trPr>
          <w:trHeight w:val="704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6F6893" w:rsidRDefault="00D000E0">
            <w:pPr>
              <w:ind w:left="26" w:firstLine="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Nr. crt.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6F6893" w:rsidRDefault="00D000E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Instituţia de învăţământ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6F6893" w:rsidRDefault="00D000E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Domeniul de licenţă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</w:tcPr>
          <w:p w:rsidR="006F6893" w:rsidRDefault="00D000E0">
            <w:pPr>
              <w:spacing w:after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Programul de studii universitare de licență/ domeniul/ arma/  specialitatea </w:t>
            </w:r>
          </w:p>
          <w:p w:rsidR="006F6893" w:rsidRDefault="00D000E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militară/ durata studiilor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:rsidR="006F6893" w:rsidRDefault="00D000E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Total locuri aprobate  </w:t>
            </w:r>
          </w:p>
        </w:tc>
      </w:tr>
      <w:tr w:rsidR="006F6893" w:rsidTr="005E1C84">
        <w:trPr>
          <w:trHeight w:val="331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 </w:t>
            </w:r>
          </w:p>
        </w:tc>
        <w:tc>
          <w:tcPr>
            <w:tcW w:w="8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Universitatea Naţională de Apărare „Carol I” – București (3 ani) 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6F6893"/>
        </w:tc>
      </w:tr>
      <w:tr w:rsidR="006F6893" w:rsidTr="005E1C84">
        <w:trPr>
          <w:trHeight w:val="480"/>
        </w:trPr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Facultatea de Comandă şi Stat Major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Ştiinţe militare, informaţii şi ordine publică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Logistică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</w:tr>
      <w:tr w:rsidR="006F6893" w:rsidTr="005E1C84">
        <w:trPr>
          <w:trHeight w:val="303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 </w:t>
            </w:r>
          </w:p>
        </w:tc>
        <w:tc>
          <w:tcPr>
            <w:tcW w:w="8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Academia Forțelor Terestre ”Nicolae Bălcescu” Sibiu (3 sau 4 ani) 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F6893" w:rsidRDefault="006F6893"/>
        </w:tc>
      </w:tr>
      <w:tr w:rsidR="006F6893" w:rsidTr="005E1C84">
        <w:trPr>
          <w:trHeight w:val="480"/>
        </w:trPr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Facultatea de Științe Militare 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Ştiinţe militare, informaţii şi ordine publică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Infanterie 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</w:tr>
      <w:tr w:rsidR="006F6893" w:rsidTr="005E1C84">
        <w:trPr>
          <w:trHeight w:val="250"/>
        </w:trPr>
        <w:tc>
          <w:tcPr>
            <w:tcW w:w="24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Facultatea de </w:t>
            </w:r>
          </w:p>
          <w:p w:rsidR="006F6893" w:rsidRDefault="00D000E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Management Militar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Default="006F6893"/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Artilerie și rachete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</w:tr>
      <w:tr w:rsidR="006F6893" w:rsidTr="00803A09">
        <w:trPr>
          <w:trHeight w:val="10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Default="006F689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Default="006F6893"/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Geniu 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</w:tr>
      <w:tr w:rsidR="006F6893" w:rsidTr="00803A09">
        <w:trPr>
          <w:trHeight w:val="21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Default="006F689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Default="006F6893"/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Apărare CBRN 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</w:tr>
      <w:tr w:rsidR="006F6893" w:rsidTr="005E1C84">
        <w:trPr>
          <w:trHeight w:val="25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Default="006F689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6F6893"/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Auto 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6F6893" w:rsidTr="00803A09">
        <w:trPr>
          <w:trHeight w:val="19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6F6893"/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Inginerie și management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Comunicații și informatică (4 ani)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</w:tr>
      <w:tr w:rsidR="006F6893" w:rsidTr="00803A09">
        <w:trPr>
          <w:trHeight w:val="265"/>
        </w:trPr>
        <w:tc>
          <w:tcPr>
            <w:tcW w:w="24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Facultatea de Științe </w:t>
            </w:r>
          </w:p>
          <w:p w:rsidR="006F6893" w:rsidRDefault="00D000E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Economice și </w:t>
            </w:r>
          </w:p>
          <w:p w:rsidR="006F6893" w:rsidRDefault="00D000E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Administrative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Contabilitate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Finanțe-contabilitate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</w:tr>
      <w:tr w:rsidR="006F6893" w:rsidTr="00803A09">
        <w:trPr>
          <w:trHeight w:val="10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Default="006F6893"/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Ştiinţe administrative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Intendență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</w:tr>
      <w:tr w:rsidR="006F6893" w:rsidTr="005E1C84">
        <w:trPr>
          <w:trHeight w:val="25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6F689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6F6893"/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Logistică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6F6893" w:rsidTr="005E1C84">
        <w:trPr>
          <w:trHeight w:val="253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3. </w:t>
            </w:r>
          </w:p>
        </w:tc>
        <w:tc>
          <w:tcPr>
            <w:tcW w:w="8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Academia Tehnică Militară ”Ferdinand I” (4 ani) 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F6893" w:rsidRDefault="006F6893"/>
        </w:tc>
      </w:tr>
      <w:tr w:rsidR="006F6893" w:rsidTr="00803A09">
        <w:trPr>
          <w:trHeight w:val="185"/>
        </w:trPr>
        <w:tc>
          <w:tcPr>
            <w:tcW w:w="24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Facultatea de Comunicații și Sisteme Electronice pentru Apărare și </w:t>
            </w:r>
          </w:p>
          <w:p w:rsidR="006F6893" w:rsidRDefault="00D000E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Securitate 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Inginerie electronică, telecomunicaţii și tehnologii informaționale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Echipamente și sisteme electronice militare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</w:tr>
      <w:tr w:rsidR="006F6893" w:rsidTr="00803A09">
        <w:trPr>
          <w:trHeight w:val="18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Default="006F689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Default="006F6893"/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Comunicații pentru apărare și securitate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</w:tr>
      <w:tr w:rsidR="006F6893" w:rsidTr="005E1C84">
        <w:trPr>
          <w:trHeight w:val="48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6F689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6F6893"/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Echipamente și sisteme electronice militare, electronică – radioelectronică de aviație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</w:tr>
      <w:tr w:rsidR="006F6893" w:rsidTr="00803A09">
        <w:trPr>
          <w:trHeight w:val="668"/>
        </w:trPr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Facultatea de Sisteme </w:t>
            </w:r>
          </w:p>
          <w:p w:rsidR="006F6893" w:rsidRDefault="00D000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Informatice și Securitate Cibernetică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Calculatoare şi tehnologia informaţiei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left="4" w:right="2"/>
            </w:pPr>
            <w:r>
              <w:rPr>
                <w:rFonts w:ascii="Times New Roman" w:eastAsia="Times New Roman" w:hAnsi="Times New Roman" w:cs="Times New Roman"/>
                <w:sz w:val="20"/>
              </w:rPr>
              <w:t>Calculatoare şi sisteme informatice pentru apărare şi securitate națională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</w:tr>
      <w:tr w:rsidR="006F6893" w:rsidTr="00803A09">
        <w:trPr>
          <w:trHeight w:val="170"/>
        </w:trPr>
        <w:tc>
          <w:tcPr>
            <w:tcW w:w="24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Facultatea de Sisteme </w:t>
            </w:r>
          </w:p>
          <w:p w:rsidR="006F6893" w:rsidRDefault="00D000E0">
            <w:pPr>
              <w:spacing w:after="19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Integrate de Armament, </w:t>
            </w:r>
          </w:p>
          <w:p w:rsidR="006F6893" w:rsidRDefault="00D000E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Geniu și Mecatronică 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Inginerie civilă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Construcții și fortificații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</w:tr>
      <w:tr w:rsidR="006F6893" w:rsidTr="00803A09">
        <w:trPr>
          <w:trHeight w:val="17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Default="006F689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6F6893"/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Drumuri, poduri și infrastructuri militare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</w:tr>
      <w:tr w:rsidR="006F6893" w:rsidTr="005E1C84">
        <w:trPr>
          <w:trHeight w:val="4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Default="006F6893"/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Inginerie geodezică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Topogeodezie și automatizarea asigurării topogeodezice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</w:tr>
      <w:tr w:rsidR="006F6893" w:rsidTr="005E1C84">
        <w:trPr>
          <w:trHeight w:val="34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Default="006F6893"/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Inginerie genistică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Sisteme pentru baraje de mine, distrugeri şi mascare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</w:tr>
      <w:tr w:rsidR="006F6893" w:rsidTr="00803A09">
        <w:trPr>
          <w:trHeight w:val="40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Default="006F6893"/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Inginerie de armament, rachete şi muniţii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Armament, aparatură artileristică şi sisteme de conducere a focului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6F6893" w:rsidTr="00803A09">
        <w:trPr>
          <w:trHeight w:val="15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Default="006F689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Default="006F6893"/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Muniții, rachete, explozivi și pulberi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</w:tr>
      <w:tr w:rsidR="006F6893" w:rsidTr="005E1C84">
        <w:trPr>
          <w:trHeight w:val="22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6F689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6F6893"/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Materiale energetice și apărare CBRN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</w:tr>
      <w:tr w:rsidR="006F6893" w:rsidTr="00803A09">
        <w:trPr>
          <w:trHeight w:val="165"/>
        </w:trPr>
        <w:tc>
          <w:tcPr>
            <w:tcW w:w="24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Facultatea de Aeronave și Autovehicule Militare 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Inginerie aerospațială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Aeronave și motoare de aviație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</w:tr>
      <w:tr w:rsidR="006F6893" w:rsidTr="005E1C84">
        <w:trPr>
          <w:trHeight w:val="27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Default="006F689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6F6893"/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Echipamente și instalații de aviație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</w:tr>
      <w:tr w:rsidR="006F6893" w:rsidTr="005E1C84">
        <w:trPr>
          <w:trHeight w:val="22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Default="006F6893"/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Ingineria autovehiculelor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Blindate, autovehicule și tractoare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  <w:tr w:rsidR="006F6893" w:rsidTr="005E1C84">
        <w:trPr>
          <w:trHeight w:val="50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6F689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6F6893"/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Echipamente şi sisteme de comandă și control pentru autovehicule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  <w:tr w:rsidR="006F6893" w:rsidTr="005E1C84">
        <w:trPr>
          <w:trHeight w:val="35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4.  </w:t>
            </w:r>
          </w:p>
        </w:tc>
        <w:tc>
          <w:tcPr>
            <w:tcW w:w="8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Institutul Medico-Militar* (6 ani) 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F6893" w:rsidRDefault="006F6893"/>
        </w:tc>
      </w:tr>
      <w:tr w:rsidR="006F6893" w:rsidTr="00803A09">
        <w:trPr>
          <w:trHeight w:val="235"/>
        </w:trPr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F6893" w:rsidRDefault="00D000E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Institutul Medico-Militar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Sănătate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4" w:right="41"/>
            </w:pPr>
            <w:r>
              <w:rPr>
                <w:rFonts w:ascii="Times New Roman" w:eastAsia="Times New Roman" w:hAnsi="Times New Roman" w:cs="Times New Roman"/>
                <w:sz w:val="20"/>
              </w:rPr>
              <w:t>Medicină - Medicină generală - București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</w:tr>
      <w:tr w:rsidR="006F6893" w:rsidTr="005E1C84">
        <w:trPr>
          <w:trHeight w:val="25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5. </w:t>
            </w:r>
          </w:p>
        </w:tc>
        <w:tc>
          <w:tcPr>
            <w:tcW w:w="8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Academia Forţelor Aeriene „Henri Coandă” – Brașov (3 ani) 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F6893" w:rsidRDefault="006F6893"/>
        </w:tc>
      </w:tr>
      <w:tr w:rsidR="006F6893" w:rsidTr="005E1C84">
        <w:trPr>
          <w:trHeight w:val="324"/>
        </w:trPr>
        <w:tc>
          <w:tcPr>
            <w:tcW w:w="24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left="46"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Facultatea de Management Aeronautic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Ştiinţe militare, informaţii şi ordine publică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Aviație – piloți (elicoptere)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6F6893" w:rsidTr="005E1C84">
        <w:trPr>
          <w:trHeight w:val="27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Default="006F689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Default="006F6893"/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Aviație nenaviganți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6F6893" w:rsidTr="005E1C84">
        <w:trPr>
          <w:trHeight w:val="27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Default="006F689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Default="006F6893"/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Controlor trafic aerian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</w:tr>
      <w:tr w:rsidR="006F6893" w:rsidTr="005E1C84">
        <w:trPr>
          <w:trHeight w:val="27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6F689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Default="006F6893"/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Meteorologie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</w:tr>
      <w:tr w:rsidR="006F6893" w:rsidTr="00803A09">
        <w:trPr>
          <w:trHeight w:val="547"/>
        </w:trPr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Facultatea de  </w:t>
            </w:r>
          </w:p>
          <w:p w:rsidR="006F6893" w:rsidRDefault="00D000E0">
            <w:pPr>
              <w:spacing w:after="18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Sisteme de Securitate </w:t>
            </w:r>
          </w:p>
          <w:p w:rsidR="006F6893" w:rsidRDefault="00D000E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Aeriană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6F6893"/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Radiolocație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</w:tr>
      <w:tr w:rsidR="006F6893" w:rsidTr="005E1C84">
        <w:trPr>
          <w:trHeight w:val="25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6. </w:t>
            </w:r>
          </w:p>
        </w:tc>
        <w:tc>
          <w:tcPr>
            <w:tcW w:w="8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F6893" w:rsidRDefault="00D000E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Academia Navală „Mircea cel Bătrân” – Constanța (4 ani) 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F6893" w:rsidRDefault="006F6893"/>
        </w:tc>
      </w:tr>
      <w:tr w:rsidR="006F6893" w:rsidTr="005E1C84">
        <w:trPr>
          <w:trHeight w:val="206"/>
        </w:trPr>
        <w:tc>
          <w:tcPr>
            <w:tcW w:w="24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spacing w:after="17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Facultatea de Inginerie </w:t>
            </w:r>
          </w:p>
          <w:p w:rsidR="006F6893" w:rsidRDefault="00D000E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Marină 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Inginerie marină şi navigaţie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r>
              <w:rPr>
                <w:rFonts w:ascii="Times New Roman" w:eastAsia="Times New Roman" w:hAnsi="Times New Roman" w:cs="Times New Roman"/>
                <w:sz w:val="20"/>
              </w:rPr>
              <w:t xml:space="preserve">Navigație, hidrografie și echipamente navale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</w:tr>
      <w:tr w:rsidR="006F6893" w:rsidTr="005E1C84">
        <w:trPr>
          <w:trHeight w:val="28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6893" w:rsidRDefault="006F6893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6F6893"/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r>
              <w:rPr>
                <w:rFonts w:ascii="Times New Roman" w:eastAsia="Times New Roman" w:hAnsi="Times New Roman" w:cs="Times New Roman"/>
                <w:sz w:val="20"/>
              </w:rPr>
              <w:t>Electromecanică navală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</w:tr>
      <w:tr w:rsidR="006F6893" w:rsidTr="005E1C84">
        <w:trPr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6F6893"/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Inginerie electrică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r>
              <w:rPr>
                <w:rFonts w:ascii="Times New Roman" w:eastAsia="Times New Roman" w:hAnsi="Times New Roman" w:cs="Times New Roman"/>
                <w:sz w:val="20"/>
              </w:rPr>
              <w:t>Electromecanică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</w:tr>
      <w:tr w:rsidR="006F6893" w:rsidTr="005E1C84">
        <w:trPr>
          <w:trHeight w:val="303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7. </w:t>
            </w:r>
          </w:p>
        </w:tc>
        <w:tc>
          <w:tcPr>
            <w:tcW w:w="8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F6893" w:rsidRDefault="00D000E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Academia Naţională de Informaţii „Mihai Viteazul” – București (3 ani) </w:t>
            </w:r>
          </w:p>
        </w:tc>
        <w:tc>
          <w:tcPr>
            <w:tcW w:w="10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F6893" w:rsidRDefault="006F6893"/>
        </w:tc>
      </w:tr>
      <w:tr w:rsidR="006F6893" w:rsidTr="005E1C84">
        <w:trPr>
          <w:trHeight w:val="239"/>
        </w:trPr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Facultatea de Informații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Ştiinţe militare, informaţii şi ordine publică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r>
              <w:rPr>
                <w:rFonts w:ascii="Times New Roman" w:eastAsia="Times New Roman" w:hAnsi="Times New Roman" w:cs="Times New Roman"/>
                <w:sz w:val="20"/>
              </w:rPr>
              <w:t xml:space="preserve">Psihologie-informaţii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 </w:t>
            </w:r>
          </w:p>
        </w:tc>
      </w:tr>
      <w:tr w:rsidR="006F6893" w:rsidTr="005E1C84">
        <w:trPr>
          <w:trHeight w:val="385"/>
        </w:trPr>
        <w:tc>
          <w:tcPr>
            <w:tcW w:w="24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D000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Facultatea de Studii de Intelligence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93" w:rsidRDefault="006F6893"/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r>
              <w:rPr>
                <w:rFonts w:ascii="Times New Roman" w:eastAsia="Times New Roman" w:hAnsi="Times New Roman" w:cs="Times New Roman"/>
                <w:sz w:val="20"/>
              </w:rPr>
              <w:t xml:space="preserve">Studii de securitate şi informaţii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93" w:rsidRDefault="00D000E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</w:tr>
      <w:tr w:rsidR="006F6893" w:rsidTr="005E1C84">
        <w:trPr>
          <w:trHeight w:val="290"/>
        </w:trPr>
        <w:tc>
          <w:tcPr>
            <w:tcW w:w="91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</w:tcPr>
          <w:p w:rsidR="006F6893" w:rsidRDefault="00D000E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Total număr de locuri – învăţământ universitar - licență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</w:tcPr>
          <w:p w:rsidR="006F6893" w:rsidRDefault="00D000E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168 </w:t>
            </w:r>
          </w:p>
        </w:tc>
      </w:tr>
    </w:tbl>
    <w:p w:rsidR="006F6893" w:rsidRDefault="00D000E0">
      <w:pPr>
        <w:spacing w:after="20"/>
        <w:ind w:left="72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F6893" w:rsidRDefault="00D000E0">
      <w:pPr>
        <w:pStyle w:val="Heading1"/>
        <w:ind w:left="137"/>
      </w:pPr>
      <w:r>
        <w:t xml:space="preserve">       B. Învăţământ postliceal (maiştri militari) – învăţământ cu frecvenţă; durata studiilor: 2 ani </w:t>
      </w:r>
    </w:p>
    <w:p w:rsidR="006F6893" w:rsidRPr="00D000E0" w:rsidRDefault="00D000E0">
      <w:pPr>
        <w:spacing w:after="0"/>
        <w:ind w:left="502"/>
        <w:rPr>
          <w:sz w:val="10"/>
          <w:szCs w:val="1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0206" w:type="dxa"/>
        <w:tblInd w:w="31" w:type="dxa"/>
        <w:tblCellMar>
          <w:top w:w="7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850"/>
        <w:gridCol w:w="7514"/>
        <w:gridCol w:w="1842"/>
      </w:tblGrid>
      <w:tr w:rsidR="006F6893">
        <w:trPr>
          <w:trHeight w:val="31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6F6893" w:rsidRDefault="00D000E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Nr. crt.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6F6893" w:rsidRDefault="00D000E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Instituţia de învăţământ/ specialitatea/ specializarea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6F6893" w:rsidRDefault="00D000E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Locuri aprobate </w:t>
            </w:r>
          </w:p>
        </w:tc>
      </w:tr>
      <w:tr w:rsidR="006F6893">
        <w:trPr>
          <w:trHeight w:val="30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right="3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Şcoala Militară de Maiştri Militari şi Subofiţeri a Forţelor Terestre „Basarab I” – Pitești – 21 locuri </w:t>
            </w:r>
          </w:p>
        </w:tc>
      </w:tr>
      <w:tr w:rsidR="006F6893" w:rsidTr="005E1C84">
        <w:trPr>
          <w:trHeight w:val="151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r>
              <w:rPr>
                <w:rFonts w:ascii="Times New Roman" w:eastAsia="Times New Roman" w:hAnsi="Times New Roman" w:cs="Times New Roman"/>
                <w:sz w:val="20"/>
              </w:rPr>
              <w:t>Armament și instalații de lansare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</w:tr>
      <w:tr w:rsidR="006F6893" w:rsidTr="005E1C84">
        <w:trPr>
          <w:trHeight w:val="126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r>
              <w:rPr>
                <w:rFonts w:ascii="Times New Roman" w:eastAsia="Times New Roman" w:hAnsi="Times New Roman" w:cs="Times New Roman"/>
                <w:sz w:val="20"/>
              </w:rPr>
              <w:t xml:space="preserve">Aparatură artileristică, sisteme de conducere a focului, stabilizatoare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</w:tr>
      <w:tr w:rsidR="006F6893" w:rsidTr="005E1C84">
        <w:trPr>
          <w:trHeight w:val="187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r>
              <w:rPr>
                <w:rFonts w:ascii="Times New Roman" w:eastAsia="Times New Roman" w:hAnsi="Times New Roman" w:cs="Times New Roman"/>
                <w:sz w:val="20"/>
              </w:rPr>
              <w:t xml:space="preserve">Auto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</w:tr>
      <w:tr w:rsidR="006F6893">
        <w:trPr>
          <w:trHeight w:val="288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r>
              <w:rPr>
                <w:rFonts w:ascii="Times New Roman" w:eastAsia="Times New Roman" w:hAnsi="Times New Roman" w:cs="Times New Roman"/>
                <w:sz w:val="20"/>
              </w:rPr>
              <w:t xml:space="preserve">Echipament de apărare chimică, bacteriologică, radiologică și nucleară - CBRN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</w:tr>
      <w:tr w:rsidR="006F6893">
        <w:trPr>
          <w:trHeight w:val="4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right="3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Şcoala Militară de Maiştri Militari şi Subofiţeri pentru Comunicații, Tehnologia Informației și Apărare Cibernetică – Sibiu – 19 locuri </w:t>
            </w:r>
          </w:p>
        </w:tc>
      </w:tr>
      <w:tr w:rsidR="006F6893" w:rsidTr="005E1C84">
        <w:trPr>
          <w:trHeight w:val="231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r>
              <w:rPr>
                <w:rFonts w:ascii="Times New Roman" w:eastAsia="Times New Roman" w:hAnsi="Times New Roman" w:cs="Times New Roman"/>
                <w:sz w:val="20"/>
              </w:rPr>
              <w:t>Tehnică de comunicaţii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</w:tr>
      <w:tr w:rsidR="006F6893" w:rsidTr="005E1C84">
        <w:trPr>
          <w:trHeight w:val="262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r>
              <w:rPr>
                <w:rFonts w:ascii="Times New Roman" w:eastAsia="Times New Roman" w:hAnsi="Times New Roman" w:cs="Times New Roman"/>
                <w:sz w:val="20"/>
              </w:rPr>
              <w:t>Administrare sisteme/ rețele de comunicații/ informatică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</w:tr>
      <w:tr w:rsidR="006F6893" w:rsidTr="005E1C84">
        <w:trPr>
          <w:trHeight w:val="253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r>
              <w:rPr>
                <w:rFonts w:ascii="Times New Roman" w:eastAsia="Times New Roman" w:hAnsi="Times New Roman" w:cs="Times New Roman"/>
                <w:sz w:val="20"/>
              </w:rPr>
              <w:t>Operare şi mentenanţă echipamente informatice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</w:tr>
      <w:tr w:rsidR="006F6893">
        <w:trPr>
          <w:trHeight w:val="271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r>
              <w:rPr>
                <w:rFonts w:ascii="Times New Roman" w:eastAsia="Times New Roman" w:hAnsi="Times New Roman" w:cs="Times New Roman"/>
                <w:sz w:val="20"/>
              </w:rPr>
              <w:t xml:space="preserve">Administrare securitate sisteme/ rețele de comunicații/ informatică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</w:tr>
      <w:tr w:rsidR="006F6893" w:rsidTr="005E1C84">
        <w:trPr>
          <w:trHeight w:val="132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r>
              <w:rPr>
                <w:rFonts w:ascii="Times New Roman" w:eastAsia="Times New Roman" w:hAnsi="Times New Roman" w:cs="Times New Roman"/>
                <w:sz w:val="20"/>
              </w:rPr>
              <w:t>Operare şi mentenanţă echipamente de comunicații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</w:tr>
      <w:tr w:rsidR="006F6893">
        <w:trPr>
          <w:trHeight w:val="4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893" w:rsidRDefault="00D000E0">
            <w:pPr>
              <w:ind w:right="3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Şcoala Militară de Maiştri Militari şi Subofiţeri a Forţelor Aeriene ”Traian Vuia” – Boboc – 13 locuri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6F6893">
        <w:trPr>
          <w:trHeight w:val="242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r>
              <w:rPr>
                <w:rFonts w:ascii="Times New Roman" w:eastAsia="Times New Roman" w:hAnsi="Times New Roman" w:cs="Times New Roman"/>
                <w:sz w:val="20"/>
              </w:rPr>
              <w:t>Aeronave și motoare de aviație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</w:tr>
      <w:tr w:rsidR="006F6893" w:rsidTr="005E1C84">
        <w:trPr>
          <w:trHeight w:val="148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r>
              <w:rPr>
                <w:rFonts w:ascii="Times New Roman" w:eastAsia="Times New Roman" w:hAnsi="Times New Roman" w:cs="Times New Roman"/>
                <w:sz w:val="20"/>
              </w:rPr>
              <w:t>Electromecanică și automatizare de bord de aviație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</w:tr>
      <w:tr w:rsidR="006F6893" w:rsidTr="005E1C84">
        <w:trPr>
          <w:trHeight w:val="138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r>
              <w:rPr>
                <w:rFonts w:ascii="Times New Roman" w:eastAsia="Times New Roman" w:hAnsi="Times New Roman" w:cs="Times New Roman"/>
                <w:sz w:val="20"/>
              </w:rPr>
              <w:t>Radioelectronică de bord de aviație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</w:tr>
      <w:tr w:rsidR="006F6893">
        <w:trPr>
          <w:trHeight w:val="24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r>
              <w:rPr>
                <w:rFonts w:ascii="Times New Roman" w:eastAsia="Times New Roman" w:hAnsi="Times New Roman" w:cs="Times New Roman"/>
                <w:sz w:val="20"/>
              </w:rPr>
              <w:t>Radiolocație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</w:tr>
      <w:tr w:rsidR="006F6893">
        <w:trPr>
          <w:trHeight w:val="4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893" w:rsidRDefault="00D000E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4.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Şcoala Militară de Maiştri Militari a Forţelor Navale „Amiral Ion Murgescu” – Constanța – 23 locuri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6F6893">
        <w:trPr>
          <w:trHeight w:val="24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r>
              <w:rPr>
                <w:rFonts w:ascii="Times New Roman" w:eastAsia="Times New Roman" w:hAnsi="Times New Roman" w:cs="Times New Roman"/>
                <w:sz w:val="20"/>
              </w:rPr>
              <w:t>Artilerie navală şi antiaeriană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</w:tr>
      <w:tr w:rsidR="006F6893">
        <w:trPr>
          <w:trHeight w:val="24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r>
              <w:rPr>
                <w:rFonts w:ascii="Times New Roman" w:eastAsia="Times New Roman" w:hAnsi="Times New Roman" w:cs="Times New Roman"/>
                <w:sz w:val="20"/>
              </w:rPr>
              <w:t>Timonier și tehnică de navigație navală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6F6893">
        <w:trPr>
          <w:trHeight w:val="24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r>
              <w:rPr>
                <w:rFonts w:ascii="Times New Roman" w:eastAsia="Times New Roman" w:hAnsi="Times New Roman" w:cs="Times New Roman"/>
                <w:sz w:val="20"/>
              </w:rPr>
              <w:t>Comunicații navale și observare semnalizare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</w:tr>
      <w:tr w:rsidR="006F6893">
        <w:trPr>
          <w:trHeight w:val="24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r>
              <w:rPr>
                <w:rFonts w:ascii="Times New Roman" w:eastAsia="Times New Roman" w:hAnsi="Times New Roman" w:cs="Times New Roman"/>
                <w:sz w:val="20"/>
              </w:rPr>
              <w:t>Motoare și mașini navale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6F6893">
        <w:trPr>
          <w:trHeight w:val="24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r>
              <w:rPr>
                <w:rFonts w:ascii="Times New Roman" w:eastAsia="Times New Roman" w:hAnsi="Times New Roman" w:cs="Times New Roman"/>
                <w:sz w:val="20"/>
              </w:rPr>
              <w:t>Motoare și instalații electrice navale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6F6893">
        <w:trPr>
          <w:trHeight w:val="2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5.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Şcoala Militară de Maiştri Militari şi Subofiţeri de Logistică – 16 locuri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F6893">
        <w:trPr>
          <w:trHeight w:val="240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r>
              <w:rPr>
                <w:rFonts w:ascii="Times New Roman" w:eastAsia="Times New Roman" w:hAnsi="Times New Roman" w:cs="Times New Roman"/>
                <w:sz w:val="20"/>
              </w:rPr>
              <w:t xml:space="preserve">Construcții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6F6893">
        <w:trPr>
          <w:trHeight w:val="241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r>
              <w:rPr>
                <w:rFonts w:ascii="Times New Roman" w:eastAsia="Times New Roman" w:hAnsi="Times New Roman" w:cs="Times New Roman"/>
                <w:sz w:val="20"/>
              </w:rPr>
              <w:t xml:space="preserve">Intendență/Bucătari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893" w:rsidRDefault="00D000E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</w:tr>
      <w:tr w:rsidR="006F6893" w:rsidTr="005E1C84">
        <w:trPr>
          <w:trHeight w:val="171"/>
        </w:trPr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6F6893" w:rsidRDefault="00D000E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Total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6F6893" w:rsidRDefault="00D000E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92 </w:t>
            </w:r>
          </w:p>
        </w:tc>
      </w:tr>
    </w:tbl>
    <w:p w:rsidR="006F6893" w:rsidRPr="00D000E0" w:rsidRDefault="00D000E0">
      <w:pPr>
        <w:spacing w:after="79"/>
        <w:rPr>
          <w:sz w:val="10"/>
          <w:szCs w:val="10"/>
        </w:rPr>
      </w:pPr>
      <w:r>
        <w:rPr>
          <w:rFonts w:ascii="Times New Roman" w:eastAsia="Times New Roman" w:hAnsi="Times New Roman" w:cs="Times New Roman"/>
          <w:b/>
          <w:i/>
          <w:sz w:val="16"/>
        </w:rPr>
        <w:t xml:space="preserve">  </w:t>
      </w:r>
    </w:p>
    <w:p w:rsidR="006F6893" w:rsidRDefault="00D000E0">
      <w:pPr>
        <w:spacing w:after="19"/>
      </w:pPr>
      <w:r>
        <w:rPr>
          <w:rFonts w:ascii="Times New Roman" w:eastAsia="Times New Roman" w:hAnsi="Times New Roman" w:cs="Times New Roman"/>
          <w:b/>
          <w:i/>
        </w:rPr>
        <w:t>NOTĂ:</w:t>
      </w:r>
      <w:r>
        <w:rPr>
          <w:rFonts w:ascii="Times New Roman" w:eastAsia="Times New Roman" w:hAnsi="Times New Roman" w:cs="Times New Roman"/>
          <w:b/>
        </w:rPr>
        <w:t xml:space="preserve">  </w:t>
      </w:r>
    </w:p>
    <w:p w:rsidR="006F6893" w:rsidRDefault="00D000E0">
      <w:pPr>
        <w:spacing w:after="2" w:line="275" w:lineRule="auto"/>
        <w:jc w:val="both"/>
      </w:pPr>
      <w:r>
        <w:rPr>
          <w:rFonts w:ascii="Times New Roman" w:eastAsia="Times New Roman" w:hAnsi="Times New Roman" w:cs="Times New Roman"/>
        </w:rPr>
        <w:t xml:space="preserve">Candidații la </w:t>
      </w:r>
      <w:r>
        <w:rPr>
          <w:rFonts w:ascii="Times New Roman" w:eastAsia="Times New Roman" w:hAnsi="Times New Roman" w:cs="Times New Roman"/>
          <w:b/>
        </w:rPr>
        <w:t>Academia Forțelor Aeriene „Henri Coandă” Brașov</w:t>
      </w:r>
      <w:r>
        <w:rPr>
          <w:rFonts w:ascii="Times New Roman" w:eastAsia="Times New Roman" w:hAnsi="Times New Roman" w:cs="Times New Roman"/>
        </w:rPr>
        <w:t xml:space="preserve">, precum și candidații la </w:t>
      </w:r>
      <w:r>
        <w:rPr>
          <w:rFonts w:ascii="Times New Roman" w:eastAsia="Times New Roman" w:hAnsi="Times New Roman" w:cs="Times New Roman"/>
          <w:b/>
        </w:rPr>
        <w:t>Academia Tehnică Militară ”Ferdinand I”</w:t>
      </w:r>
      <w:r>
        <w:rPr>
          <w:rFonts w:ascii="Times New Roman" w:eastAsia="Times New Roman" w:hAnsi="Times New Roman" w:cs="Times New Roman"/>
        </w:rPr>
        <w:t xml:space="preserve">, specializările: (1) </w:t>
      </w:r>
      <w:r>
        <w:rPr>
          <w:rFonts w:ascii="Times New Roman" w:eastAsia="Times New Roman" w:hAnsi="Times New Roman" w:cs="Times New Roman"/>
          <w:i/>
        </w:rPr>
        <w:t>echipamente și sisteme electronice militare, electronică – radioelectronică de aviați</w:t>
      </w:r>
      <w:r>
        <w:rPr>
          <w:rFonts w:ascii="Times New Roman" w:eastAsia="Times New Roman" w:hAnsi="Times New Roman" w:cs="Times New Roman"/>
        </w:rPr>
        <w:t xml:space="preserve">e, (2) </w:t>
      </w:r>
      <w:r>
        <w:rPr>
          <w:rFonts w:ascii="Times New Roman" w:eastAsia="Times New Roman" w:hAnsi="Times New Roman" w:cs="Times New Roman"/>
          <w:i/>
        </w:rPr>
        <w:t>aeronave și motoare de aviație</w:t>
      </w:r>
      <w:r>
        <w:rPr>
          <w:rFonts w:ascii="Times New Roman" w:eastAsia="Times New Roman" w:hAnsi="Times New Roman" w:cs="Times New Roman"/>
        </w:rPr>
        <w:t xml:space="preserve"> și (3) </w:t>
      </w:r>
      <w:r>
        <w:rPr>
          <w:rFonts w:ascii="Times New Roman" w:eastAsia="Times New Roman" w:hAnsi="Times New Roman" w:cs="Times New Roman"/>
          <w:i/>
        </w:rPr>
        <w:t xml:space="preserve">echipamente și instalații de aviație, </w:t>
      </w:r>
    </w:p>
    <w:p w:rsidR="006F6893" w:rsidRDefault="00D000E0">
      <w:pPr>
        <w:spacing w:after="25" w:line="255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se prezintă pentru examinarea medicală specifică la Institutul Național de Medicină Aeronautică și Spațială ”General doctor aviator Victor Anastasiu” București. </w:t>
      </w:r>
    </w:p>
    <w:p w:rsidR="006F6893" w:rsidRDefault="00D000E0">
      <w:pPr>
        <w:spacing w:after="25" w:line="255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Candidaţii pot avea opțiuni </w:t>
      </w:r>
      <w:r>
        <w:rPr>
          <w:rFonts w:ascii="Times New Roman" w:eastAsia="Times New Roman" w:hAnsi="Times New Roman" w:cs="Times New Roman"/>
        </w:rPr>
        <w:t xml:space="preserve">pentru o singură instituție de învățământ superior a MApN, Academia Națională de Informații ”Mihai Viteazul” și o singură unitate de învățământ postliceal a MApN – școală militară de maiștri militari și subofițeri, având în vedere data stabilită pentru susținerea probelor de cunoștințe/ graficele de admitere. *Candidații pentru Institutul Medico-Militar întocmesc dosar distinct și participă la probele eliminatorii organizate de M.A.I. și la probele de concurs conform calendarului Institutului Medico-Militar și Universității de Medicină și Farmacie "Carol Davila". </w:t>
      </w:r>
    </w:p>
    <w:p w:rsidR="006F6893" w:rsidRDefault="00D000E0">
      <w:pPr>
        <w:spacing w:after="1"/>
        <w:ind w:left="-5" w:hanging="10"/>
      </w:pPr>
      <w:r>
        <w:rPr>
          <w:rFonts w:ascii="Times New Roman" w:eastAsia="Times New Roman" w:hAnsi="Times New Roman" w:cs="Times New Roman"/>
        </w:rPr>
        <w:t xml:space="preserve">La </w:t>
      </w:r>
      <w:r>
        <w:rPr>
          <w:rFonts w:ascii="Times New Roman" w:eastAsia="Times New Roman" w:hAnsi="Times New Roman" w:cs="Times New Roman"/>
          <w:b/>
        </w:rPr>
        <w:t>Centrul de Instruire pentru Muzici Militare</w:t>
      </w:r>
      <w:r>
        <w:rPr>
          <w:rFonts w:ascii="Times New Roman" w:eastAsia="Times New Roman" w:hAnsi="Times New Roman" w:cs="Times New Roman"/>
        </w:rPr>
        <w:t xml:space="preserve"> sunt aprobate 3 locuri.  </w:t>
      </w:r>
    </w:p>
    <w:p w:rsidR="006F6893" w:rsidRDefault="00D000E0">
      <w:pPr>
        <w:spacing w:after="25" w:line="255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Selecția se realizează ulterior concursului de admitere, dintre candidații recrutați și selecționați de MApN, care sunt declarați ”Admis”.  </w:t>
      </w:r>
    </w:p>
    <w:sectPr w:rsidR="006F6893" w:rsidSect="00D000E0">
      <w:pgSz w:w="11906" w:h="16838"/>
      <w:pgMar w:top="142" w:right="566" w:bottom="426" w:left="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93"/>
    <w:rsid w:val="005E1C84"/>
    <w:rsid w:val="006F6893"/>
    <w:rsid w:val="007B7EC6"/>
    <w:rsid w:val="00803A09"/>
    <w:rsid w:val="0088592D"/>
    <w:rsid w:val="00D0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04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04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Jipa Lavinia-Nicoleta</dc:creator>
  <cp:lastModifiedBy>cristea titinel BC</cp:lastModifiedBy>
  <cp:revision>2</cp:revision>
  <dcterms:created xsi:type="dcterms:W3CDTF">2021-05-14T09:42:00Z</dcterms:created>
  <dcterms:modified xsi:type="dcterms:W3CDTF">2021-05-14T09:42:00Z</dcterms:modified>
</cp:coreProperties>
</file>